
<file path=[Content_Types].xml><?xml version="1.0" encoding="utf-8"?>
<Types xmlns="http://schemas.openxmlformats.org/package/2006/content-types">
  <Default Extension="bin" ContentType="application/vnd.ms-word.attachedToolbars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27AA28" w14:textId="2A257221" w:rsidR="0052176A" w:rsidRPr="00C054C9" w:rsidRDefault="0052176A" w:rsidP="0050750E">
      <w:pPr>
        <w:spacing w:line="276" w:lineRule="auto"/>
        <w:rPr>
          <w:rFonts w:ascii="Times New Roman" w:hAnsi="Times New Roman" w:cs="Times New Roman"/>
          <w:color w:val="FF0000"/>
        </w:rPr>
      </w:pPr>
      <w:r w:rsidRPr="00C054C9">
        <w:rPr>
          <w:rFonts w:ascii="Times New Roman" w:hAnsi="Times New Roman" w:cs="Times New Roman"/>
          <w:color w:val="FF0000"/>
        </w:rPr>
        <w:t>..staff</w:t>
      </w:r>
    </w:p>
    <w:p w14:paraId="04B798E0" w14:textId="4AE5B72C" w:rsidR="00563795" w:rsidRPr="0052176A" w:rsidRDefault="00000000" w:rsidP="0050750E">
      <w:pPr>
        <w:spacing w:line="276" w:lineRule="auto"/>
        <w:rPr>
          <w:rFonts w:ascii="Times New Roman" w:hAnsi="Times New Roman" w:cs="Times New Roman"/>
        </w:rPr>
      </w:pPr>
      <w:sdt>
        <w:sdtPr>
          <w:rPr>
            <w:rFonts w:ascii="Times New Roman" w:hAnsi="Times New Roman" w:cs="Times New Roman"/>
          </w:rPr>
          <w:id w:val="-1620598734"/>
          <w:placeholder>
            <w:docPart w:val="919E7E6927EC49D197896EDB9B20B4D6"/>
          </w:placeholder>
          <w:comboBox>
            <w:listItem w:value="Choose an item."/>
            <w:listItem w:displayText="Andrew Copland, Director of Finance" w:value="Andrew Copland, Director of Finance"/>
            <w:listItem w:displayText="Arthur Griffith, Capital Improvement Projects Manager" w:value="Arthur Griffith, Capital Improvement Projects Manager"/>
            <w:listItem w:displayText="Ashley Chamberlain, Paralegal" w:value="Ashley Chamberlain, Paralegal"/>
            <w:listItem w:displayText="Brittany Cassell, Curator" w:value="Brittany Cassell, Curator"/>
            <w:listItem w:displayText="Chuck Smith, Engineer III" w:value="Chuck Smith, Engineer III"/>
            <w:listItem w:displayText="Dan Avery, Special Projects Manager" w:value="Dan Avery, Special Projects Manager"/>
            <w:listItem w:displayText="Dan McMillan, Captain" w:value="Dan McMillan, Captain"/>
            <w:listItem w:displayText="Daniel Roberts, Assistant Director, Operations" w:value="Daniel Roberts, Assistant Director, Operations"/>
            <w:listItem w:displayText="Darren Weekly, Sheriff" w:value="Darren Weekly, Sheriff"/>
            <w:listItem w:displayText="Dru Campbell, Office Manager" w:value="Dru Campbell, Office Manager"/>
            <w:listItem w:displayText="Jim Brown, Chief Technology Officer" w:value="Jim Brown, Chief Technology Officer"/>
            <w:listItem w:displayText="Korby Lintz, Chief Building Official" w:value="Korby Lintz, Chief Building Official"/>
            <w:listItem w:displayText="Matt Williams, Assistant Director of Public Works Engineering" w:value="Matt Williams, Assistant Director of Public Works Engineering"/>
            <w:listItem w:displayText="Michael Alexander, Deputy Director OEM" w:value="Michael Alexander, Deputy Director OEM"/>
            <w:listItem w:displayText="Mike Wise, Sr. Manager Application Services" w:value="Mike Wise, Sr. Manager Application Services"/>
            <w:listItem w:displayText="Raeann Brown, Coroner" w:value="Raeann Brown, Coroner"/>
            <w:listItem w:displayText="Sharon Svendsen, Special Projects Manager" w:value="Sharon Svendsen, Special Projects Manager"/>
            <w:listItem w:displayText="Steve Shoultz, Assistant Director of Pks, Trails, Bldg. Grnds." w:value="Steve Shoultz, Assistant Director of Pks, Trails, Bldg. Grnds."/>
            <w:listItem w:displayText="Troy Bahr, Facilities Manager" w:value="Troy Bahr, Facilities Manager"/>
            <w:listItem w:displayText="Zachary Humbles, Special Projects Engineer" w:value="Zachary Humbles, Special Projects Engineer"/>
          </w:comboBox>
        </w:sdtPr>
        <w:sdtContent>
          <w:r w:rsidR="00F71DAF">
            <w:rPr>
              <w:rFonts w:ascii="Times New Roman" w:hAnsi="Times New Roman" w:cs="Times New Roman"/>
            </w:rPr>
            <w:t>Jim Brown, Chief Technology Officer</w:t>
          </w:r>
        </w:sdtContent>
      </w:sdt>
    </w:p>
    <w:p w14:paraId="127082C6" w14:textId="775E98C4" w:rsidR="0052176A" w:rsidRDefault="0052176A" w:rsidP="0050750E">
      <w:pPr>
        <w:spacing w:line="276" w:lineRule="auto"/>
        <w:rPr>
          <w:rFonts w:ascii="Times New Roman" w:hAnsi="Times New Roman" w:cs="Times New Roman"/>
        </w:rPr>
      </w:pPr>
    </w:p>
    <w:p w14:paraId="01559EA8" w14:textId="4CA0A7DF" w:rsidR="0052176A" w:rsidRPr="00C054C9" w:rsidRDefault="0052176A" w:rsidP="0050750E">
      <w:pPr>
        <w:spacing w:line="276" w:lineRule="auto"/>
        <w:rPr>
          <w:rFonts w:ascii="Times New Roman" w:hAnsi="Times New Roman" w:cs="Times New Roman"/>
          <w:color w:val="FF0000"/>
        </w:rPr>
      </w:pPr>
      <w:r w:rsidRPr="00C054C9">
        <w:rPr>
          <w:rFonts w:ascii="Times New Roman" w:hAnsi="Times New Roman" w:cs="Times New Roman"/>
          <w:color w:val="FF0000"/>
        </w:rPr>
        <w:t>..title</w:t>
      </w:r>
    </w:p>
    <w:sdt>
      <w:sdtPr>
        <w:rPr>
          <w:rFonts w:ascii="Times New Roman" w:hAnsi="Times New Roman" w:cs="Times New Roman"/>
          <w:bCs/>
          <w:snapToGrid w:val="0"/>
          <w:szCs w:val="24"/>
        </w:rPr>
        <w:id w:val="-1577736054"/>
        <w:placeholder>
          <w:docPart w:val="146B8C82379A452F90D94EC1993FA6EB"/>
        </w:placeholder>
        <w:text/>
      </w:sdtPr>
      <w:sdtContent>
        <w:p w14:paraId="4CB43366" w14:textId="634C88C9" w:rsidR="0052176A" w:rsidRDefault="00BF3B6E" w:rsidP="0050750E">
          <w:pPr>
            <w:spacing w:line="276" w:lineRule="auto"/>
            <w:rPr>
              <w:rFonts w:ascii="Times New Roman" w:hAnsi="Times New Roman" w:cs="Times New Roman"/>
            </w:rPr>
          </w:pPr>
          <w:r w:rsidRPr="00BF3B6E">
            <w:rPr>
              <w:rFonts w:ascii="Times New Roman" w:hAnsi="Times New Roman" w:cs="Times New Roman"/>
              <w:bCs/>
              <w:snapToGrid w:val="0"/>
              <w:szCs w:val="24"/>
            </w:rPr>
            <w:t xml:space="preserve">Insight / Broadcom VMWare Maintenance Renewal in the </w:t>
          </w:r>
          <w:r w:rsidR="00C942E3">
            <w:rPr>
              <w:rFonts w:ascii="Times New Roman" w:hAnsi="Times New Roman" w:cs="Times New Roman"/>
              <w:bCs/>
              <w:snapToGrid w:val="0"/>
              <w:szCs w:val="24"/>
            </w:rPr>
            <w:t>A</w:t>
          </w:r>
          <w:r w:rsidRPr="00BF3B6E">
            <w:rPr>
              <w:rFonts w:ascii="Times New Roman" w:hAnsi="Times New Roman" w:cs="Times New Roman"/>
              <w:bCs/>
              <w:snapToGrid w:val="0"/>
              <w:szCs w:val="24"/>
            </w:rPr>
            <w:t xml:space="preserve">mount of </w:t>
          </w:r>
          <w:r w:rsidR="00FB5B30">
            <w:rPr>
              <w:rFonts w:ascii="Times New Roman" w:hAnsi="Times New Roman" w:cs="Times New Roman"/>
              <w:bCs/>
              <w:snapToGrid w:val="0"/>
              <w:szCs w:val="24"/>
            </w:rPr>
            <w:t>$</w:t>
          </w:r>
          <w:r w:rsidRPr="00BF3B6E">
            <w:rPr>
              <w:rFonts w:ascii="Times New Roman" w:hAnsi="Times New Roman" w:cs="Times New Roman"/>
              <w:bCs/>
              <w:snapToGrid w:val="0"/>
              <w:szCs w:val="24"/>
            </w:rPr>
            <w:t>123,749.12</w:t>
          </w:r>
        </w:p>
      </w:sdtContent>
    </w:sdt>
    <w:p w14:paraId="3824BBE1" w14:textId="74592A23" w:rsidR="0052176A" w:rsidRDefault="0052176A" w:rsidP="0050750E">
      <w:pPr>
        <w:spacing w:line="276" w:lineRule="auto"/>
        <w:rPr>
          <w:rFonts w:ascii="Times New Roman" w:hAnsi="Times New Roman" w:cs="Times New Roman"/>
        </w:rPr>
      </w:pPr>
    </w:p>
    <w:p w14:paraId="74487449" w14:textId="504266C6" w:rsidR="0052176A" w:rsidRPr="00C054C9" w:rsidRDefault="0052176A" w:rsidP="0050750E">
      <w:pPr>
        <w:spacing w:line="276" w:lineRule="auto"/>
        <w:rPr>
          <w:rFonts w:ascii="Times New Roman" w:hAnsi="Times New Roman" w:cs="Times New Roman"/>
          <w:color w:val="FF0000"/>
        </w:rPr>
      </w:pPr>
      <w:r w:rsidRPr="00C054C9">
        <w:rPr>
          <w:rFonts w:ascii="Times New Roman" w:hAnsi="Times New Roman" w:cs="Times New Roman"/>
          <w:color w:val="FF0000"/>
        </w:rPr>
        <w:t>..summary</w:t>
      </w:r>
    </w:p>
    <w:p w14:paraId="5DCF215C" w14:textId="324DA85C" w:rsidR="00A97F40" w:rsidRPr="007E0573" w:rsidRDefault="00A77034" w:rsidP="00A97F40">
      <w:pPr>
        <w:spacing w:line="276" w:lineRule="auto"/>
        <w:rPr>
          <w:rFonts w:ascii="Times New Roman" w:hAnsi="Times New Roman" w:cs="Times New Roman"/>
          <w:bCs/>
          <w:snapToGrid w:val="0"/>
          <w:szCs w:val="24"/>
        </w:rPr>
      </w:pPr>
      <w:r>
        <w:rPr>
          <w:rFonts w:ascii="Times New Roman" w:hAnsi="Times New Roman" w:cs="Times New Roman"/>
          <w:bCs/>
          <w:snapToGrid w:val="0"/>
          <w:szCs w:val="24"/>
        </w:rPr>
        <w:t xml:space="preserve">Seeking approval </w:t>
      </w:r>
      <w:r w:rsidR="00C942E3">
        <w:rPr>
          <w:rFonts w:ascii="Times New Roman" w:hAnsi="Times New Roman" w:cs="Times New Roman"/>
          <w:bCs/>
          <w:snapToGrid w:val="0"/>
          <w:szCs w:val="24"/>
        </w:rPr>
        <w:t xml:space="preserve">of </w:t>
      </w:r>
      <w:r w:rsidR="00A20D25">
        <w:rPr>
          <w:rFonts w:ascii="Times New Roman" w:hAnsi="Times New Roman" w:cs="Times New Roman"/>
          <w:bCs/>
          <w:snapToGrid w:val="0"/>
          <w:szCs w:val="24"/>
        </w:rPr>
        <w:t xml:space="preserve">annual renewal of the </w:t>
      </w:r>
      <w:r w:rsidR="001D05AA">
        <w:rPr>
          <w:rFonts w:ascii="Times New Roman" w:hAnsi="Times New Roman" w:cs="Times New Roman"/>
          <w:bCs/>
          <w:snapToGrid w:val="0"/>
          <w:szCs w:val="24"/>
        </w:rPr>
        <w:t xml:space="preserve">Douglas County VMWare VCF licenses. This is the annual </w:t>
      </w:r>
      <w:r w:rsidR="00B24D87">
        <w:rPr>
          <w:rFonts w:ascii="Times New Roman" w:hAnsi="Times New Roman" w:cs="Times New Roman"/>
          <w:bCs/>
          <w:snapToGrid w:val="0"/>
          <w:szCs w:val="24"/>
        </w:rPr>
        <w:t xml:space="preserve">support and </w:t>
      </w:r>
      <w:r w:rsidR="001D05AA">
        <w:rPr>
          <w:rFonts w:ascii="Times New Roman" w:hAnsi="Times New Roman" w:cs="Times New Roman"/>
          <w:bCs/>
          <w:snapToGrid w:val="0"/>
          <w:szCs w:val="24"/>
        </w:rPr>
        <w:t xml:space="preserve">subscription cost </w:t>
      </w:r>
      <w:r w:rsidR="00B24D87">
        <w:rPr>
          <w:rFonts w:ascii="Times New Roman" w:hAnsi="Times New Roman" w:cs="Times New Roman"/>
          <w:bCs/>
          <w:snapToGrid w:val="0"/>
          <w:szCs w:val="24"/>
        </w:rPr>
        <w:t xml:space="preserve">for the virtualization system that is used to </w:t>
      </w:r>
      <w:r w:rsidR="00FB5B30">
        <w:rPr>
          <w:rFonts w:ascii="Times New Roman" w:hAnsi="Times New Roman" w:cs="Times New Roman"/>
          <w:bCs/>
          <w:snapToGrid w:val="0"/>
          <w:szCs w:val="24"/>
        </w:rPr>
        <w:t>run</w:t>
      </w:r>
      <w:r w:rsidR="00B24D87">
        <w:rPr>
          <w:rFonts w:ascii="Times New Roman" w:hAnsi="Times New Roman" w:cs="Times New Roman"/>
          <w:bCs/>
          <w:snapToGrid w:val="0"/>
          <w:szCs w:val="24"/>
        </w:rPr>
        <w:t xml:space="preserve"> </w:t>
      </w:r>
      <w:r w:rsidR="004818F7">
        <w:rPr>
          <w:rFonts w:ascii="Times New Roman" w:hAnsi="Times New Roman" w:cs="Times New Roman"/>
          <w:bCs/>
          <w:snapToGrid w:val="0"/>
          <w:szCs w:val="24"/>
        </w:rPr>
        <w:t xml:space="preserve">over 700 county systems </w:t>
      </w:r>
      <w:r w:rsidR="00FB5B30">
        <w:rPr>
          <w:rFonts w:ascii="Times New Roman" w:hAnsi="Times New Roman" w:cs="Times New Roman"/>
          <w:bCs/>
          <w:snapToGrid w:val="0"/>
          <w:szCs w:val="24"/>
        </w:rPr>
        <w:t xml:space="preserve">spread over </w:t>
      </w:r>
      <w:r w:rsidR="004818F7">
        <w:rPr>
          <w:rFonts w:ascii="Times New Roman" w:hAnsi="Times New Roman" w:cs="Times New Roman"/>
          <w:bCs/>
          <w:snapToGrid w:val="0"/>
          <w:szCs w:val="24"/>
        </w:rPr>
        <w:t>three datacenters</w:t>
      </w:r>
      <w:r w:rsidR="0027730E">
        <w:rPr>
          <w:rFonts w:ascii="Times New Roman" w:hAnsi="Times New Roman" w:cs="Times New Roman"/>
          <w:bCs/>
          <w:snapToGrid w:val="0"/>
          <w:szCs w:val="24"/>
        </w:rPr>
        <w:t>.</w:t>
      </w:r>
      <w:r>
        <w:rPr>
          <w:rFonts w:ascii="Times New Roman" w:hAnsi="Times New Roman" w:cs="Times New Roman"/>
          <w:bCs/>
          <w:snapToGrid w:val="0"/>
          <w:szCs w:val="24"/>
        </w:rPr>
        <w:t xml:space="preserve"> </w:t>
      </w:r>
      <w:r w:rsidR="00B14E7C" w:rsidRPr="00B14E7C">
        <w:rPr>
          <w:rFonts w:ascii="Times New Roman" w:hAnsi="Times New Roman" w:cs="Times New Roman"/>
          <w:bCs/>
          <w:snapToGrid w:val="0"/>
          <w:szCs w:val="24"/>
        </w:rPr>
        <w:t>Funding for the 202</w:t>
      </w:r>
      <w:r w:rsidR="007947F4">
        <w:rPr>
          <w:rFonts w:ascii="Times New Roman" w:hAnsi="Times New Roman" w:cs="Times New Roman"/>
          <w:bCs/>
          <w:snapToGrid w:val="0"/>
          <w:szCs w:val="24"/>
        </w:rPr>
        <w:t>6</w:t>
      </w:r>
      <w:r w:rsidR="00B14E7C" w:rsidRPr="00B14E7C">
        <w:rPr>
          <w:rFonts w:ascii="Times New Roman" w:hAnsi="Times New Roman" w:cs="Times New Roman"/>
          <w:bCs/>
          <w:snapToGrid w:val="0"/>
          <w:szCs w:val="24"/>
        </w:rPr>
        <w:t xml:space="preserve"> annual payment of </w:t>
      </w:r>
      <w:r w:rsidR="00FB5B30">
        <w:rPr>
          <w:rFonts w:ascii="Times New Roman" w:hAnsi="Times New Roman" w:cs="Times New Roman"/>
          <w:bCs/>
          <w:snapToGrid w:val="0"/>
          <w:szCs w:val="24"/>
        </w:rPr>
        <w:t>$</w:t>
      </w:r>
      <w:r w:rsidR="00FB5B30" w:rsidRPr="00BF3B6E">
        <w:rPr>
          <w:rFonts w:ascii="Times New Roman" w:hAnsi="Times New Roman" w:cs="Times New Roman"/>
          <w:bCs/>
          <w:snapToGrid w:val="0"/>
          <w:szCs w:val="24"/>
        </w:rPr>
        <w:t>123,749.12</w:t>
      </w:r>
      <w:r w:rsidR="00FB5B30" w:rsidRPr="00B14E7C">
        <w:rPr>
          <w:rFonts w:ascii="Times New Roman" w:hAnsi="Times New Roman" w:cs="Times New Roman"/>
          <w:bCs/>
          <w:snapToGrid w:val="0"/>
          <w:szCs w:val="24"/>
        </w:rPr>
        <w:t xml:space="preserve"> </w:t>
      </w:r>
      <w:r w:rsidR="00B14E7C" w:rsidRPr="00B14E7C">
        <w:rPr>
          <w:rFonts w:ascii="Times New Roman" w:hAnsi="Times New Roman" w:cs="Times New Roman"/>
          <w:bCs/>
          <w:snapToGrid w:val="0"/>
          <w:szCs w:val="24"/>
        </w:rPr>
        <w:t xml:space="preserve">‬ is budgeted in </w:t>
      </w:r>
      <w:r w:rsidR="00C21276">
        <w:rPr>
          <w:rFonts w:ascii="Times New Roman" w:hAnsi="Times New Roman" w:cs="Times New Roman"/>
          <w:bCs/>
          <w:snapToGrid w:val="0"/>
          <w:szCs w:val="24"/>
        </w:rPr>
        <w:t xml:space="preserve">the </w:t>
      </w:r>
      <w:r w:rsidR="00B14E7C" w:rsidRPr="00B14E7C">
        <w:rPr>
          <w:rFonts w:ascii="Times New Roman" w:hAnsi="Times New Roman" w:cs="Times New Roman"/>
          <w:bCs/>
          <w:snapToGrid w:val="0"/>
          <w:szCs w:val="24"/>
        </w:rPr>
        <w:t xml:space="preserve">IT maintenance </w:t>
      </w:r>
      <w:r w:rsidR="00C21276">
        <w:rPr>
          <w:rFonts w:ascii="Times New Roman" w:hAnsi="Times New Roman" w:cs="Times New Roman"/>
          <w:bCs/>
          <w:snapToGrid w:val="0"/>
          <w:szCs w:val="24"/>
        </w:rPr>
        <w:t>fund</w:t>
      </w:r>
      <w:r w:rsidR="00C942E3">
        <w:rPr>
          <w:rFonts w:ascii="Times New Roman" w:hAnsi="Times New Roman" w:cs="Times New Roman"/>
          <w:bCs/>
          <w:snapToGrid w:val="0"/>
          <w:szCs w:val="24"/>
        </w:rPr>
        <w:t xml:space="preserve">, </w:t>
      </w:r>
      <w:r w:rsidR="00B14E7C" w:rsidRPr="00B14E7C">
        <w:rPr>
          <w:rFonts w:ascii="Times New Roman" w:hAnsi="Times New Roman" w:cs="Times New Roman"/>
          <w:bCs/>
          <w:snapToGrid w:val="0"/>
          <w:szCs w:val="24"/>
        </w:rPr>
        <w:t>18900</w:t>
      </w:r>
      <w:r>
        <w:rPr>
          <w:rFonts w:ascii="Times New Roman" w:hAnsi="Times New Roman" w:cs="Times New Roman"/>
          <w:bCs/>
          <w:snapToGrid w:val="0"/>
          <w:szCs w:val="24"/>
        </w:rPr>
        <w:t xml:space="preserve">. </w:t>
      </w:r>
      <w:r w:rsidR="00BF3B6E">
        <w:rPr>
          <w:rFonts w:ascii="Times New Roman" w:hAnsi="Times New Roman" w:cs="Times New Roman"/>
          <w:bCs/>
          <w:snapToGrid w:val="0"/>
          <w:szCs w:val="24"/>
        </w:rPr>
        <w:t xml:space="preserve">This purchase is </w:t>
      </w:r>
      <w:r w:rsidR="002C389F">
        <w:rPr>
          <w:rFonts w:ascii="Times New Roman" w:hAnsi="Times New Roman" w:cs="Times New Roman"/>
          <w:bCs/>
          <w:snapToGrid w:val="0"/>
          <w:szCs w:val="24"/>
        </w:rPr>
        <w:t>executed through</w:t>
      </w:r>
      <w:r w:rsidR="00BF3B6E">
        <w:rPr>
          <w:rFonts w:ascii="Times New Roman" w:hAnsi="Times New Roman" w:cs="Times New Roman"/>
          <w:bCs/>
          <w:snapToGrid w:val="0"/>
          <w:szCs w:val="24"/>
        </w:rPr>
        <w:t xml:space="preserve"> Insight</w:t>
      </w:r>
      <w:r w:rsidR="002C389F">
        <w:rPr>
          <w:rFonts w:ascii="Times New Roman" w:hAnsi="Times New Roman" w:cs="Times New Roman"/>
          <w:bCs/>
          <w:snapToGrid w:val="0"/>
          <w:szCs w:val="24"/>
        </w:rPr>
        <w:t xml:space="preserve"> Public Sector</w:t>
      </w:r>
      <w:r w:rsidR="00BF3B6E">
        <w:rPr>
          <w:rFonts w:ascii="Times New Roman" w:hAnsi="Times New Roman" w:cs="Times New Roman"/>
          <w:bCs/>
          <w:snapToGrid w:val="0"/>
          <w:szCs w:val="24"/>
        </w:rPr>
        <w:t>, who has</w:t>
      </w:r>
      <w:r w:rsidR="002C389F">
        <w:rPr>
          <w:rFonts w:ascii="Times New Roman" w:hAnsi="Times New Roman" w:cs="Times New Roman"/>
          <w:bCs/>
          <w:snapToGrid w:val="0"/>
          <w:szCs w:val="24"/>
        </w:rPr>
        <w:t xml:space="preserve"> Colorado</w:t>
      </w:r>
      <w:r w:rsidR="00BF3B6E">
        <w:rPr>
          <w:rFonts w:ascii="Times New Roman" w:hAnsi="Times New Roman" w:cs="Times New Roman"/>
          <w:bCs/>
          <w:snapToGrid w:val="0"/>
          <w:szCs w:val="24"/>
        </w:rPr>
        <w:t xml:space="preserve"> </w:t>
      </w:r>
      <w:r w:rsidR="00B14E7C">
        <w:rPr>
          <w:rFonts w:ascii="Times New Roman" w:hAnsi="Times New Roman" w:cs="Times New Roman"/>
          <w:bCs/>
          <w:snapToGrid w:val="0"/>
          <w:szCs w:val="24"/>
        </w:rPr>
        <w:t xml:space="preserve">State Price Agreement </w:t>
      </w:r>
      <w:r w:rsidR="002C389F">
        <w:rPr>
          <w:rFonts w:ascii="Times New Roman" w:hAnsi="Times New Roman" w:cs="Times New Roman"/>
          <w:bCs/>
          <w:snapToGrid w:val="0"/>
          <w:szCs w:val="24"/>
        </w:rPr>
        <w:t>#</w:t>
      </w:r>
      <w:r w:rsidR="00B14E7C">
        <w:rPr>
          <w:rFonts w:ascii="Times New Roman" w:hAnsi="Times New Roman" w:cs="Times New Roman"/>
          <w:bCs/>
          <w:snapToGrid w:val="0"/>
          <w:szCs w:val="24"/>
        </w:rPr>
        <w:t xml:space="preserve">178266. </w:t>
      </w:r>
    </w:p>
    <w:p w14:paraId="56FEEF28" w14:textId="2DB38ECC" w:rsidR="0052176A" w:rsidRPr="0098558A" w:rsidRDefault="0052176A" w:rsidP="0050750E">
      <w:pPr>
        <w:spacing w:line="276" w:lineRule="auto"/>
        <w:rPr>
          <w:rFonts w:ascii="Times New Roman" w:hAnsi="Times New Roman" w:cs="Times New Roman"/>
          <w:szCs w:val="24"/>
        </w:rPr>
      </w:pPr>
    </w:p>
    <w:p w14:paraId="0D29BCFB" w14:textId="5B9751CB" w:rsidR="0052176A" w:rsidRPr="00C054C9" w:rsidRDefault="0052176A" w:rsidP="0050750E">
      <w:pPr>
        <w:spacing w:line="276" w:lineRule="auto"/>
        <w:rPr>
          <w:rFonts w:ascii="Times New Roman" w:hAnsi="Times New Roman" w:cs="Times New Roman"/>
          <w:color w:val="FF0000"/>
        </w:rPr>
      </w:pPr>
      <w:r w:rsidRPr="00C054C9">
        <w:rPr>
          <w:rFonts w:ascii="Times New Roman" w:hAnsi="Times New Roman" w:cs="Times New Roman"/>
          <w:color w:val="FF0000"/>
        </w:rPr>
        <w:t>..recommendation</w:t>
      </w:r>
    </w:p>
    <w:p w14:paraId="1543AECB" w14:textId="17F04E5D" w:rsidR="0050750E" w:rsidRDefault="00000000" w:rsidP="0050750E">
      <w:pPr>
        <w:spacing w:line="276" w:lineRule="auto"/>
        <w:rPr>
          <w:rFonts w:ascii="Times New Roman" w:hAnsi="Times New Roman" w:cs="Times New Roman"/>
          <w:bCs/>
          <w:snapToGrid w:val="0"/>
          <w:szCs w:val="24"/>
        </w:rPr>
      </w:pPr>
      <w:sdt>
        <w:sdtPr>
          <w:rPr>
            <w:rFonts w:ascii="Times New Roman" w:hAnsi="Times New Roman" w:cs="Times New Roman"/>
            <w:bCs/>
            <w:snapToGrid w:val="0"/>
            <w:szCs w:val="24"/>
          </w:rPr>
          <w:id w:val="-1709258968"/>
          <w:placeholder>
            <w:docPart w:val="8132FA12276947DBA071033DB971F040"/>
          </w:placeholder>
          <w:text/>
        </w:sdtPr>
        <w:sdtContent>
          <w:r w:rsidR="00FB5B30">
            <w:rPr>
              <w:rFonts w:ascii="Times New Roman" w:hAnsi="Times New Roman" w:cs="Times New Roman"/>
              <w:bCs/>
              <w:snapToGrid w:val="0"/>
              <w:szCs w:val="24"/>
            </w:rPr>
            <w:t xml:space="preserve">Approval of the </w:t>
          </w:r>
          <w:r w:rsidR="00FB5B30" w:rsidRPr="00C046AF">
            <w:rPr>
              <w:rFonts w:ascii="Times New Roman" w:hAnsi="Times New Roman" w:cs="Times New Roman"/>
              <w:bCs/>
              <w:snapToGrid w:val="0"/>
              <w:szCs w:val="24"/>
            </w:rPr>
            <w:t xml:space="preserve">Insight / Broadcom VMWare Maintenance Renewal in the </w:t>
          </w:r>
          <w:r w:rsidR="006F2121">
            <w:rPr>
              <w:rFonts w:ascii="Times New Roman" w:hAnsi="Times New Roman" w:cs="Times New Roman"/>
              <w:bCs/>
              <w:snapToGrid w:val="0"/>
              <w:szCs w:val="24"/>
            </w:rPr>
            <w:t>A</w:t>
          </w:r>
          <w:r w:rsidR="00FB5B30" w:rsidRPr="00C046AF">
            <w:rPr>
              <w:rFonts w:ascii="Times New Roman" w:hAnsi="Times New Roman" w:cs="Times New Roman"/>
              <w:bCs/>
              <w:snapToGrid w:val="0"/>
              <w:szCs w:val="24"/>
            </w:rPr>
            <w:t xml:space="preserve">mount of </w:t>
          </w:r>
          <w:r w:rsidR="00FB5B30" w:rsidRPr="006C703B">
            <w:rPr>
              <w:rFonts w:ascii="Times New Roman" w:hAnsi="Times New Roman" w:cs="Times New Roman"/>
              <w:bCs/>
              <w:snapToGrid w:val="0"/>
              <w:szCs w:val="24"/>
            </w:rPr>
            <w:t>$123,749.12</w:t>
          </w:r>
          <w:r w:rsidR="00FB5B30">
            <w:rPr>
              <w:rFonts w:ascii="Times New Roman" w:hAnsi="Times New Roman" w:cs="Times New Roman"/>
              <w:bCs/>
              <w:snapToGrid w:val="0"/>
              <w:szCs w:val="24"/>
            </w:rPr>
            <w:t xml:space="preserve">. </w:t>
          </w:r>
        </w:sdtContent>
      </w:sdt>
      <w:r w:rsidR="00CE76CD">
        <w:rPr>
          <w:rFonts w:ascii="Times New Roman" w:hAnsi="Times New Roman" w:cs="Times New Roman"/>
          <w:bCs/>
          <w:snapToGrid w:val="0"/>
          <w:szCs w:val="24"/>
        </w:rPr>
        <w:t xml:space="preserve"> </w:t>
      </w:r>
    </w:p>
    <w:p w14:paraId="79D7373E" w14:textId="66D0A551" w:rsidR="00CE76CD" w:rsidRDefault="00CE76CD" w:rsidP="0050750E">
      <w:pPr>
        <w:spacing w:line="276" w:lineRule="auto"/>
        <w:rPr>
          <w:rFonts w:ascii="Times New Roman" w:hAnsi="Times New Roman" w:cs="Times New Roman"/>
          <w:bCs/>
          <w:snapToGrid w:val="0"/>
          <w:szCs w:val="24"/>
        </w:rPr>
      </w:pPr>
    </w:p>
    <w:p w14:paraId="6D63093D" w14:textId="70A1E5F1" w:rsidR="00CE76CD" w:rsidRPr="0098558A" w:rsidRDefault="00CE76CD" w:rsidP="0050750E">
      <w:pPr>
        <w:spacing w:line="276" w:lineRule="auto"/>
        <w:rPr>
          <w:rFonts w:ascii="Times New Roman" w:hAnsi="Times New Roman" w:cs="Times New Roman"/>
        </w:rPr>
      </w:pPr>
    </w:p>
    <w:sectPr w:rsidR="00CE76CD" w:rsidRPr="0098558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2714D5"/>
    <w:multiLevelType w:val="hybridMultilevel"/>
    <w:tmpl w:val="C01C6884"/>
    <w:lvl w:ilvl="0" w:tplc="3C247B62">
      <w:start w:val="50"/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8C70ED6"/>
    <w:multiLevelType w:val="hybridMultilevel"/>
    <w:tmpl w:val="3FA4D9C6"/>
    <w:lvl w:ilvl="0" w:tplc="D68A05A8">
      <w:start w:val="50"/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823857099">
    <w:abstractNumId w:val="0"/>
  </w:num>
  <w:num w:numId="2" w16cid:durableId="4343314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6DF0"/>
    <w:rsid w:val="00014C31"/>
    <w:rsid w:val="00026657"/>
    <w:rsid w:val="00080362"/>
    <w:rsid w:val="00092515"/>
    <w:rsid w:val="0010659C"/>
    <w:rsid w:val="0017115A"/>
    <w:rsid w:val="001A63FF"/>
    <w:rsid w:val="001D05AA"/>
    <w:rsid w:val="0027730E"/>
    <w:rsid w:val="002C389F"/>
    <w:rsid w:val="00312D17"/>
    <w:rsid w:val="00326985"/>
    <w:rsid w:val="00385ABE"/>
    <w:rsid w:val="003A4142"/>
    <w:rsid w:val="003D1B74"/>
    <w:rsid w:val="0041386F"/>
    <w:rsid w:val="00446890"/>
    <w:rsid w:val="00452C9E"/>
    <w:rsid w:val="00470C03"/>
    <w:rsid w:val="00475DBF"/>
    <w:rsid w:val="004818F7"/>
    <w:rsid w:val="004F6DF0"/>
    <w:rsid w:val="0050750E"/>
    <w:rsid w:val="0052176A"/>
    <w:rsid w:val="00536D7C"/>
    <w:rsid w:val="005466D2"/>
    <w:rsid w:val="005565A6"/>
    <w:rsid w:val="00562AF5"/>
    <w:rsid w:val="00563795"/>
    <w:rsid w:val="00593247"/>
    <w:rsid w:val="005C0274"/>
    <w:rsid w:val="006A2CCB"/>
    <w:rsid w:val="006F2121"/>
    <w:rsid w:val="00754EF9"/>
    <w:rsid w:val="007947F4"/>
    <w:rsid w:val="00912AAC"/>
    <w:rsid w:val="00932507"/>
    <w:rsid w:val="00963ABB"/>
    <w:rsid w:val="0098558A"/>
    <w:rsid w:val="009B0C4C"/>
    <w:rsid w:val="00A20D25"/>
    <w:rsid w:val="00A77034"/>
    <w:rsid w:val="00A97F40"/>
    <w:rsid w:val="00B12B41"/>
    <w:rsid w:val="00B14E7C"/>
    <w:rsid w:val="00B24D87"/>
    <w:rsid w:val="00B76AAB"/>
    <w:rsid w:val="00BF3B6E"/>
    <w:rsid w:val="00C054C9"/>
    <w:rsid w:val="00C21276"/>
    <w:rsid w:val="00C41066"/>
    <w:rsid w:val="00C50CAB"/>
    <w:rsid w:val="00C942E3"/>
    <w:rsid w:val="00CB38D9"/>
    <w:rsid w:val="00CD1826"/>
    <w:rsid w:val="00CE76CD"/>
    <w:rsid w:val="00E24EF3"/>
    <w:rsid w:val="00E47F46"/>
    <w:rsid w:val="00F15F16"/>
    <w:rsid w:val="00F71DAF"/>
    <w:rsid w:val="00FB5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3A6C1B"/>
  <w15:chartTrackingRefBased/>
  <w15:docId w15:val="{62EF08DB-16A2-4541-8051-BC043957C9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2176A"/>
    <w:rPr>
      <w:color w:val="808080"/>
    </w:rPr>
  </w:style>
  <w:style w:type="character" w:styleId="CommentReference">
    <w:name w:val="annotation reference"/>
    <w:basedOn w:val="DefaultParagraphFont"/>
    <w:uiPriority w:val="99"/>
    <w:semiHidden/>
    <w:unhideWhenUsed/>
    <w:rsid w:val="00F71DA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71DA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71DA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71DA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71DAF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F71DAF"/>
  </w:style>
  <w:style w:type="paragraph" w:styleId="ListParagraph">
    <w:name w:val="List Paragraph"/>
    <w:basedOn w:val="Normal"/>
    <w:uiPriority w:val="34"/>
    <w:qFormat/>
    <w:rsid w:val="00CE76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3" Type="http://schemas.openxmlformats.org/officeDocument/2006/relationships/customXml" Target="../customXml/item2.xml"/><Relationship Id="rId7" Type="http://schemas.openxmlformats.org/officeDocument/2006/relationships/styles" Target="styles.xml"/><Relationship Id="rId12" Type="http://schemas.openxmlformats.org/officeDocument/2006/relationships/theme" Target="theme/theme1.xml"/><Relationship Id="rId2" Type="http://schemas.openxmlformats.org/officeDocument/2006/relationships/customXml" Target="../customXml/item1.xml"/><Relationship Id="rId1" Type="http://schemas.microsoft.com/office/2006/relationships/keyMapCustomizations" Target="customizations.xml"/><Relationship Id="rId6" Type="http://schemas.openxmlformats.org/officeDocument/2006/relationships/numbering" Target="numbering.xml"/><Relationship Id="rId11" Type="http://schemas.openxmlformats.org/officeDocument/2006/relationships/glossaryDocument" Target="glossary/document.xml"/><Relationship Id="rId5" Type="http://schemas.openxmlformats.org/officeDocument/2006/relationships/customXml" Target="../customXml/item4.xml"/><Relationship Id="rId10" Type="http://schemas.openxmlformats.org/officeDocument/2006/relationships/fontTable" Target="fontTable.xml"/><Relationship Id="rId4" Type="http://schemas.openxmlformats.org/officeDocument/2006/relationships/customXml" Target="../customXml/item3.xml"/><Relationship Id="rId9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Granicus\Legistar5\L5\202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919E7E6927EC49D197896EDB9B20B4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4543E0-65A9-4E1F-BE1F-FCFF134A9321}"/>
      </w:docPartPr>
      <w:docPartBody>
        <w:p w:rsidR="006E2311" w:rsidRDefault="006E2311">
          <w:pPr>
            <w:pStyle w:val="919E7E6927EC49D197896EDB9B20B4D6"/>
          </w:pPr>
          <w:r w:rsidRPr="0052176A">
            <w:rPr>
              <w:rStyle w:val="PlaceholderText"/>
              <w:rFonts w:ascii="Times New Roman" w:hAnsi="Times New Roman" w:cs="Times New Roman"/>
              <w:color w:val="auto"/>
              <w:szCs w:val="24"/>
            </w:rPr>
            <w:t xml:space="preserve">Choose </w:t>
          </w:r>
          <w:r>
            <w:rPr>
              <w:rStyle w:val="PlaceholderText"/>
              <w:rFonts w:ascii="Times New Roman" w:hAnsi="Times New Roman" w:cs="Times New Roman"/>
              <w:color w:val="auto"/>
              <w:szCs w:val="24"/>
            </w:rPr>
            <w:t>Staff Person Responsible</w:t>
          </w:r>
          <w:r w:rsidRPr="0052176A">
            <w:rPr>
              <w:rStyle w:val="PlaceholderText"/>
              <w:rFonts w:ascii="Times New Roman" w:hAnsi="Times New Roman" w:cs="Times New Roman"/>
              <w:color w:val="auto"/>
              <w:szCs w:val="24"/>
            </w:rPr>
            <w:t>.</w:t>
          </w:r>
        </w:p>
      </w:docPartBody>
    </w:docPart>
    <w:docPart>
      <w:docPartPr>
        <w:name w:val="146B8C82379A452F90D94EC1993FA6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1FDE32-BECD-4DF4-B2F4-815ABD4479F6}"/>
      </w:docPartPr>
      <w:docPartBody>
        <w:p w:rsidR="006E2311" w:rsidRDefault="006E2311">
          <w:pPr>
            <w:pStyle w:val="146B8C82379A452F90D94EC1993FA6EB"/>
          </w:pPr>
          <w:r>
            <w:rPr>
              <w:rStyle w:val="PlaceholderText"/>
              <w:rFonts w:ascii="Times New Roman" w:hAnsi="Times New Roman" w:cs="Times New Roman"/>
              <w:color w:val="auto"/>
              <w:szCs w:val="24"/>
            </w:rPr>
            <w:t>Enter Title Here</w:t>
          </w:r>
          <w:r w:rsidRPr="0052176A">
            <w:rPr>
              <w:rStyle w:val="PlaceholderText"/>
              <w:rFonts w:ascii="Times New Roman" w:hAnsi="Times New Roman" w:cs="Times New Roman"/>
              <w:color w:val="auto"/>
              <w:szCs w:val="24"/>
            </w:rPr>
            <w:t>.</w:t>
          </w:r>
        </w:p>
      </w:docPartBody>
    </w:docPart>
    <w:docPart>
      <w:docPartPr>
        <w:name w:val="8132FA12276947DBA071033DB971F0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021981-68EC-42F1-B4A7-8E3DC3564111}"/>
      </w:docPartPr>
      <w:docPartBody>
        <w:p w:rsidR="00EE1DE1" w:rsidRDefault="002E3984" w:rsidP="002E3984">
          <w:pPr>
            <w:pStyle w:val="8132FA12276947DBA071033DB971F040"/>
          </w:pPr>
          <w:r>
            <w:rPr>
              <w:rStyle w:val="PlaceholderText"/>
              <w:rFonts w:ascii="Times New Roman" w:hAnsi="Times New Roman" w:cs="Times New Roman"/>
              <w:color w:val="auto"/>
              <w:szCs w:val="24"/>
            </w:rPr>
            <w:t>Enter Recommendation Here</w:t>
          </w:r>
          <w:r w:rsidRPr="0052176A">
            <w:rPr>
              <w:rStyle w:val="PlaceholderText"/>
              <w:rFonts w:ascii="Times New Roman" w:hAnsi="Times New Roman" w:cs="Times New Roman"/>
              <w:color w:val="auto"/>
              <w:szCs w:val="24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2311"/>
    <w:rsid w:val="000429CB"/>
    <w:rsid w:val="002E3984"/>
    <w:rsid w:val="00312D17"/>
    <w:rsid w:val="00584AA1"/>
    <w:rsid w:val="00593247"/>
    <w:rsid w:val="00690BF3"/>
    <w:rsid w:val="006D4676"/>
    <w:rsid w:val="006E2311"/>
    <w:rsid w:val="00707BE1"/>
    <w:rsid w:val="008C0F6F"/>
    <w:rsid w:val="00A60DC5"/>
    <w:rsid w:val="00C50CAB"/>
    <w:rsid w:val="00EE00EA"/>
    <w:rsid w:val="00EE1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E3984"/>
    <w:rPr>
      <w:color w:val="808080"/>
    </w:rPr>
  </w:style>
  <w:style w:type="paragraph" w:customStyle="1" w:styleId="919E7E6927EC49D197896EDB9B20B4D6">
    <w:name w:val="919E7E6927EC49D197896EDB9B20B4D6"/>
  </w:style>
  <w:style w:type="paragraph" w:customStyle="1" w:styleId="146B8C82379A452F90D94EC1993FA6EB">
    <w:name w:val="146B8C82379A452F90D94EC1993FA6EB"/>
  </w:style>
  <w:style w:type="paragraph" w:customStyle="1" w:styleId="8132FA12276947DBA071033DB971F040">
    <w:name w:val="8132FA12276947DBA071033DB971F040"/>
    <w:rsid w:val="002E398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haredContentType xmlns="Microsoft.SharePoint.Taxonomy.ContentTypeSync" SourceId="907699e8-e0f7-4db0-9ece-2d75e1d98b0e" ContentTypeId="0x01" PreviousValue="false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E38C225A371754988F177DD6188A6AB" ma:contentTypeVersion="3" ma:contentTypeDescription="Create a new document." ma:contentTypeScope="" ma:versionID="67a387daa4f9a5fc014792916cad95d1">
  <xsd:schema xmlns:xsd="http://www.w3.org/2001/XMLSchema" xmlns:xs="http://www.w3.org/2001/XMLSchema" xmlns:p="http://schemas.microsoft.com/office/2006/metadata/properties" xmlns:ns2="a17da501-0a3f-4c70-9331-0ad69f09f5db" targetNamespace="http://schemas.microsoft.com/office/2006/metadata/properties" ma:root="true" ma:fieldsID="c7a69ee91789ea8c2e43a7b3b6f1732a" ns2:_="">
    <xsd:import namespace="a17da501-0a3f-4c70-9331-0ad69f09f5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7da501-0a3f-4c70-9331-0ad69f09f5d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493AC5F-CF54-4B95-AA2F-3D75BA5F73B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AC83410-D0EC-4AD5-897D-2316F73E516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765F8DB-376D-4A36-B5B4-01F1BB92BC22}">
  <ds:schemaRefs>
    <ds:schemaRef ds:uri="Microsoft.SharePoint.Taxonomy.ContentTypeSync"/>
  </ds:schemaRefs>
</ds:datastoreItem>
</file>

<file path=customXml/itemProps4.xml><?xml version="1.0" encoding="utf-8"?>
<ds:datastoreItem xmlns:ds="http://schemas.openxmlformats.org/officeDocument/2006/customXml" ds:itemID="{EE957D86-973A-46E3-931E-A97ED5547E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7da501-0a3f-4c70-9331-0ad69f09f5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202</Template>
  <TotalTime>4</TotalTime>
  <Pages>1</Pages>
  <Words>104</Words>
  <Characters>593</Characters>
  <Application>Microsoft Office Word</Application>
  <DocSecurity>0</DocSecurity>
  <Lines>17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Holly Jacob</dc:creator>
  <cp:keywords/>
  <dc:description/>
  <cp:lastModifiedBy>Suzi Woodruff</cp:lastModifiedBy>
  <cp:revision>3</cp:revision>
  <dcterms:created xsi:type="dcterms:W3CDTF">2026-07-15T18:59:00Z</dcterms:created>
  <dcterms:modified xsi:type="dcterms:W3CDTF">2026-07-15T19:02:00Z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0x0101000E38C225A371754988F177DD6188A6AB</vt:lpwstr>
  </property>
</Properties>
</file>